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67D" w:rsidRDefault="00DC2E01" w:rsidP="00933281">
      <w:pPr>
        <w:pStyle w:val="Heading1"/>
        <w:spacing w:before="0"/>
        <w:rPr>
          <w:sz w:val="32"/>
        </w:rPr>
      </w:pPr>
      <w:r w:rsidRPr="001069F5">
        <w:rPr>
          <w:rFonts w:ascii="Arial" w:hAnsi="Arial" w:cs="Arial"/>
          <w:noProof/>
          <w:color w:val="05080E"/>
          <w:sz w:val="18"/>
          <w:szCs w:val="23"/>
        </w:rPr>
        <w:drawing>
          <wp:anchor distT="0" distB="0" distL="114300" distR="114300" simplePos="0" relativeHeight="251661312" behindDoc="0" locked="0" layoutInCell="1" allowOverlap="1" wp14:anchorId="4090A7E7" wp14:editId="08863019">
            <wp:simplePos x="0" y="0"/>
            <wp:positionH relativeFrom="margin">
              <wp:posOffset>457200</wp:posOffset>
            </wp:positionH>
            <wp:positionV relativeFrom="paragraph">
              <wp:posOffset>-342900</wp:posOffset>
            </wp:positionV>
            <wp:extent cx="2025650" cy="643255"/>
            <wp:effectExtent l="0" t="0" r="6350" b="0"/>
            <wp:wrapSquare wrapText="bothSides"/>
            <wp:docPr id="7" name="Picture 7" descr="C:\Users\SONY\Documents\Documents\MPPR\Brochure &amp; Logo\Pathfinder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cuments\Documents\MPPR\Brochure &amp; Logo\Pathfinder New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565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2A6">
        <w:rPr>
          <w:noProof/>
        </w:rPr>
        <w:drawing>
          <wp:anchor distT="0" distB="0" distL="114300" distR="114300" simplePos="0" relativeHeight="251663360" behindDoc="0" locked="0" layoutInCell="1" allowOverlap="1" wp14:anchorId="1EEFE721" wp14:editId="7482B1BB">
            <wp:simplePos x="0" y="0"/>
            <wp:positionH relativeFrom="margin">
              <wp:posOffset>2971800</wp:posOffset>
            </wp:positionH>
            <wp:positionV relativeFrom="paragraph">
              <wp:posOffset>-342900</wp:posOffset>
            </wp:positionV>
            <wp:extent cx="2129790" cy="631825"/>
            <wp:effectExtent l="0" t="0" r="3810" b="3175"/>
            <wp:wrapSquare wrapText="bothSides"/>
            <wp:docPr id="1" name="Picture 1" descr="C:\Users\SONY\Documents\Documents\MPPR\Brochure &amp; Logo\MPPR Logos Final\logo-black-with-tex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cuments\Documents\MPPR\Brochure &amp; Logo\MPPR Logos Final\logo-black-with-text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979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2E01" w:rsidRDefault="00DC2E01" w:rsidP="00933281">
      <w:pPr>
        <w:pStyle w:val="Heading1"/>
        <w:spacing w:before="0"/>
        <w:rPr>
          <w:rFonts w:asciiTheme="minorHAnsi" w:hAnsiTheme="minorHAnsi"/>
          <w:caps/>
          <w:sz w:val="44"/>
        </w:rPr>
      </w:pPr>
    </w:p>
    <w:p w:rsidR="0000767D" w:rsidRPr="00933281" w:rsidRDefault="00AD21EE" w:rsidP="00933281">
      <w:pPr>
        <w:pStyle w:val="Heading1"/>
        <w:spacing w:before="0"/>
        <w:rPr>
          <w:rFonts w:asciiTheme="minorHAnsi" w:hAnsiTheme="minorHAnsi"/>
          <w:caps/>
          <w:sz w:val="44"/>
        </w:rPr>
      </w:pPr>
      <w:r w:rsidRPr="00933281">
        <w:rPr>
          <w:rFonts w:asciiTheme="minorHAnsi" w:hAnsiTheme="minorHAnsi"/>
          <w:caps/>
          <w:sz w:val="44"/>
        </w:rPr>
        <w:t xml:space="preserve">Family </w:t>
      </w:r>
      <w:r w:rsidR="004F4D83" w:rsidRPr="00933281">
        <w:rPr>
          <w:rFonts w:asciiTheme="minorHAnsi" w:hAnsiTheme="minorHAnsi"/>
          <w:caps/>
          <w:sz w:val="44"/>
        </w:rPr>
        <w:t>Planning</w:t>
      </w:r>
      <w:r w:rsidR="005B7B77" w:rsidRPr="00933281">
        <w:rPr>
          <w:rFonts w:asciiTheme="minorHAnsi" w:hAnsiTheme="minorHAnsi"/>
          <w:caps/>
          <w:sz w:val="44"/>
        </w:rPr>
        <w:t xml:space="preserve"> in </w:t>
      </w:r>
      <w:r w:rsidRPr="00933281">
        <w:rPr>
          <w:rFonts w:asciiTheme="minorHAnsi" w:hAnsiTheme="minorHAnsi"/>
          <w:caps/>
          <w:sz w:val="44"/>
        </w:rPr>
        <w:t>Mya</w:t>
      </w:r>
      <w:r w:rsidR="005B7B77" w:rsidRPr="00933281">
        <w:rPr>
          <w:rFonts w:asciiTheme="minorHAnsi" w:hAnsiTheme="minorHAnsi"/>
          <w:caps/>
          <w:sz w:val="44"/>
        </w:rPr>
        <w:t>nmar</w:t>
      </w:r>
    </w:p>
    <w:p w:rsidR="004F4D83" w:rsidRPr="00B52426" w:rsidRDefault="00DC2E01" w:rsidP="00933281">
      <w:pPr>
        <w:pStyle w:val="Heading1"/>
        <w:spacing w:before="240"/>
        <w:rPr>
          <w:rFonts w:asciiTheme="minorHAnsi" w:hAnsiTheme="minorHAnsi"/>
        </w:rPr>
      </w:pPr>
      <w:r w:rsidRPr="0096046A">
        <w:rPr>
          <w:noProof/>
          <w:sz w:val="21"/>
        </w:rPr>
        <w:drawing>
          <wp:anchor distT="0" distB="0" distL="114300" distR="114300" simplePos="0" relativeHeight="251658240" behindDoc="0" locked="0" layoutInCell="1" allowOverlap="1" wp14:anchorId="54E93D7B" wp14:editId="12E87CEA">
            <wp:simplePos x="0" y="0"/>
            <wp:positionH relativeFrom="column">
              <wp:posOffset>3517900</wp:posOffset>
            </wp:positionH>
            <wp:positionV relativeFrom="paragraph">
              <wp:posOffset>485775</wp:posOffset>
            </wp:positionV>
            <wp:extent cx="2425700" cy="1873250"/>
            <wp:effectExtent l="0" t="0" r="12700" b="6350"/>
            <wp:wrapSquare wrapText="bothSides"/>
            <wp:docPr id="5" name="Picture 5" descr="Image result for family in myan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Image result for family in myanm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700" cy="1873250"/>
                    </a:xfrm>
                    <a:prstGeom prst="rect">
                      <a:avLst/>
                    </a:prstGeom>
                    <a:ln>
                      <a:noFill/>
                    </a:ln>
                    <a:effectLst/>
                  </pic:spPr>
                </pic:pic>
              </a:graphicData>
            </a:graphic>
          </wp:anchor>
        </w:drawing>
      </w:r>
      <w:r w:rsidRPr="00B52426">
        <w:rPr>
          <w:rFonts w:asciiTheme="minorHAnsi" w:hAnsiTheme="minorHAnsi"/>
        </w:rPr>
        <w:t>MYANMAR’S FP2020 COMMITMENT</w:t>
      </w:r>
    </w:p>
    <w:p w:rsidR="004F4D83" w:rsidRPr="0096046A" w:rsidRDefault="004F4D83" w:rsidP="00933281">
      <w:pPr>
        <w:spacing w:after="0"/>
        <w:rPr>
          <w:sz w:val="21"/>
          <w:szCs w:val="24"/>
        </w:rPr>
      </w:pPr>
      <w:r w:rsidRPr="0096046A">
        <w:rPr>
          <w:sz w:val="21"/>
          <w:szCs w:val="24"/>
        </w:rPr>
        <w:t>Myanmar's recent transition to more open society and governing holds many opportunities to improve quality of life including progress in health indicators such as increased life expectancy and decreased maternal mortality. In 2</w:t>
      </w:r>
      <w:r w:rsidR="009E6A00">
        <w:rPr>
          <w:sz w:val="21"/>
          <w:szCs w:val="24"/>
        </w:rPr>
        <w:t xml:space="preserve">013, the Government of Myanmar </w:t>
      </w:r>
      <w:r w:rsidRPr="0096046A">
        <w:rPr>
          <w:sz w:val="21"/>
          <w:szCs w:val="24"/>
        </w:rPr>
        <w:t>joined man</w:t>
      </w:r>
      <w:r w:rsidR="009E6A00">
        <w:rPr>
          <w:sz w:val="21"/>
          <w:szCs w:val="24"/>
        </w:rPr>
        <w:t>y countries with a pledge to FP</w:t>
      </w:r>
      <w:r w:rsidRPr="0096046A">
        <w:rPr>
          <w:sz w:val="21"/>
          <w:szCs w:val="24"/>
        </w:rPr>
        <w:t>2020 that includes commitments to address policy, financing,</w:t>
      </w:r>
      <w:r w:rsidR="009E6A00">
        <w:rPr>
          <w:sz w:val="21"/>
          <w:szCs w:val="24"/>
        </w:rPr>
        <w:t xml:space="preserve"> service</w:t>
      </w:r>
      <w:r w:rsidRPr="0096046A">
        <w:rPr>
          <w:sz w:val="21"/>
          <w:szCs w:val="24"/>
        </w:rPr>
        <w:t xml:space="preserve"> delivery and socio-cultural barriers for men and</w:t>
      </w:r>
      <w:r w:rsidR="009E6A00">
        <w:rPr>
          <w:sz w:val="21"/>
          <w:szCs w:val="24"/>
        </w:rPr>
        <w:t xml:space="preserve"> women to access family planning</w:t>
      </w:r>
      <w:r w:rsidRPr="0096046A">
        <w:rPr>
          <w:sz w:val="21"/>
          <w:szCs w:val="24"/>
        </w:rPr>
        <w:t xml:space="preserve"> information </w:t>
      </w:r>
      <w:r w:rsidR="009E6A00">
        <w:rPr>
          <w:sz w:val="21"/>
          <w:szCs w:val="24"/>
        </w:rPr>
        <w:t>and services.  Following the FP</w:t>
      </w:r>
      <w:r w:rsidRPr="0096046A">
        <w:rPr>
          <w:sz w:val="21"/>
          <w:szCs w:val="24"/>
        </w:rPr>
        <w:t xml:space="preserve">2020 agenda, the Government committed to increase </w:t>
      </w:r>
      <w:r w:rsidR="009E6A00">
        <w:rPr>
          <w:sz w:val="21"/>
          <w:szCs w:val="24"/>
        </w:rPr>
        <w:t xml:space="preserve">the </w:t>
      </w:r>
      <w:r w:rsidRPr="0096046A">
        <w:rPr>
          <w:sz w:val="21"/>
          <w:szCs w:val="24"/>
        </w:rPr>
        <w:t xml:space="preserve">Contraceptive Prevalence Rate (CPR) from </w:t>
      </w:r>
      <w:r w:rsidR="009E6A00">
        <w:rPr>
          <w:sz w:val="21"/>
          <w:szCs w:val="24"/>
        </w:rPr>
        <w:t xml:space="preserve">the </w:t>
      </w:r>
      <w:r w:rsidRPr="0096046A">
        <w:rPr>
          <w:sz w:val="21"/>
          <w:szCs w:val="24"/>
        </w:rPr>
        <w:t xml:space="preserve">current 41% to 50% </w:t>
      </w:r>
      <w:r w:rsidR="009E6A00">
        <w:rPr>
          <w:sz w:val="21"/>
          <w:szCs w:val="24"/>
        </w:rPr>
        <w:t>by</w:t>
      </w:r>
      <w:r w:rsidRPr="0096046A">
        <w:rPr>
          <w:sz w:val="21"/>
          <w:szCs w:val="24"/>
        </w:rPr>
        <w:t xml:space="preserve"> 2015 and </w:t>
      </w:r>
      <w:r w:rsidR="009E6A00">
        <w:rPr>
          <w:sz w:val="21"/>
          <w:szCs w:val="24"/>
        </w:rPr>
        <w:t xml:space="preserve">to </w:t>
      </w:r>
      <w:r w:rsidRPr="0096046A">
        <w:rPr>
          <w:sz w:val="21"/>
          <w:szCs w:val="24"/>
        </w:rPr>
        <w:t xml:space="preserve">60% </w:t>
      </w:r>
      <w:r w:rsidR="009E6A00">
        <w:rPr>
          <w:sz w:val="21"/>
          <w:szCs w:val="24"/>
        </w:rPr>
        <w:t>by</w:t>
      </w:r>
      <w:r w:rsidRPr="0096046A">
        <w:rPr>
          <w:sz w:val="21"/>
          <w:szCs w:val="24"/>
        </w:rPr>
        <w:t xml:space="preserve"> 2020, and to reduce </w:t>
      </w:r>
      <w:r w:rsidR="009E6A00">
        <w:rPr>
          <w:sz w:val="21"/>
          <w:szCs w:val="24"/>
        </w:rPr>
        <w:t xml:space="preserve">the </w:t>
      </w:r>
      <w:r w:rsidRPr="0096046A">
        <w:rPr>
          <w:sz w:val="21"/>
          <w:szCs w:val="24"/>
        </w:rPr>
        <w:t xml:space="preserve">unmet need to below 10% </w:t>
      </w:r>
      <w:r w:rsidR="009E6A00">
        <w:rPr>
          <w:sz w:val="21"/>
          <w:szCs w:val="24"/>
        </w:rPr>
        <w:t>by</w:t>
      </w:r>
      <w:r w:rsidRPr="0096046A">
        <w:rPr>
          <w:sz w:val="21"/>
          <w:szCs w:val="24"/>
        </w:rPr>
        <w:t xml:space="preserve"> 2015.  In addition, the Government plan</w:t>
      </w:r>
      <w:r w:rsidR="009E6A00">
        <w:rPr>
          <w:sz w:val="21"/>
          <w:szCs w:val="24"/>
        </w:rPr>
        <w:t>ned</w:t>
      </w:r>
      <w:r w:rsidRPr="0096046A">
        <w:rPr>
          <w:sz w:val="21"/>
          <w:szCs w:val="24"/>
        </w:rPr>
        <w:t xml:space="preserve"> to increase </w:t>
      </w:r>
      <w:r w:rsidR="009E6A00">
        <w:rPr>
          <w:sz w:val="21"/>
          <w:szCs w:val="24"/>
        </w:rPr>
        <w:t xml:space="preserve">the </w:t>
      </w:r>
      <w:r w:rsidRPr="0096046A">
        <w:rPr>
          <w:sz w:val="21"/>
          <w:szCs w:val="24"/>
        </w:rPr>
        <w:t xml:space="preserve">health budget for </w:t>
      </w:r>
      <w:r w:rsidR="009E6A00">
        <w:rPr>
          <w:sz w:val="21"/>
          <w:szCs w:val="24"/>
        </w:rPr>
        <w:t>contraceptive</w:t>
      </w:r>
      <w:r w:rsidRPr="0096046A">
        <w:rPr>
          <w:sz w:val="21"/>
          <w:szCs w:val="24"/>
        </w:rPr>
        <w:t xml:space="preserve"> services to cover 30 million eligible couples in need by 2020.</w:t>
      </w:r>
    </w:p>
    <w:p w:rsidR="00C15141" w:rsidRPr="0096046A" w:rsidRDefault="00C15141" w:rsidP="00933281">
      <w:pPr>
        <w:spacing w:after="0"/>
        <w:rPr>
          <w:sz w:val="21"/>
          <w:szCs w:val="24"/>
        </w:rPr>
      </w:pPr>
    </w:p>
    <w:p w:rsidR="001454B6" w:rsidRPr="0096046A" w:rsidRDefault="001454B6" w:rsidP="00933281">
      <w:pPr>
        <w:spacing w:after="0"/>
        <w:rPr>
          <w:rFonts w:eastAsia="Times New Roman" w:cs="Arial"/>
          <w:sz w:val="21"/>
          <w:szCs w:val="24"/>
        </w:rPr>
      </w:pPr>
      <w:r w:rsidRPr="0096046A">
        <w:rPr>
          <w:sz w:val="21"/>
          <w:szCs w:val="24"/>
        </w:rPr>
        <w:t>Strong political and financial commitment</w:t>
      </w:r>
      <w:r w:rsidR="009E6A00">
        <w:rPr>
          <w:sz w:val="21"/>
          <w:szCs w:val="24"/>
        </w:rPr>
        <w:t>s</w:t>
      </w:r>
      <w:r w:rsidRPr="0096046A">
        <w:rPr>
          <w:sz w:val="21"/>
          <w:szCs w:val="24"/>
        </w:rPr>
        <w:t xml:space="preserve"> are imperative to meeting the goals of FP2020.  </w:t>
      </w:r>
      <w:r w:rsidR="004F4D83" w:rsidRPr="0096046A">
        <w:rPr>
          <w:rFonts w:eastAsia="Times New Roman" w:cs="Arial"/>
          <w:sz w:val="21"/>
          <w:szCs w:val="24"/>
        </w:rPr>
        <w:t>Myanmar has made commitment</w:t>
      </w:r>
      <w:r w:rsidR="009E6A00">
        <w:rPr>
          <w:rFonts w:eastAsia="Times New Roman" w:cs="Arial"/>
          <w:sz w:val="21"/>
          <w:szCs w:val="24"/>
        </w:rPr>
        <w:t>s</w:t>
      </w:r>
      <w:r w:rsidR="004F4D83" w:rsidRPr="0096046A">
        <w:rPr>
          <w:rFonts w:eastAsia="Times New Roman" w:cs="Arial"/>
          <w:sz w:val="21"/>
          <w:szCs w:val="24"/>
        </w:rPr>
        <w:t xml:space="preserve"> to increase the budget for family planning in order to cover </w:t>
      </w:r>
      <w:r w:rsidR="009E6A00">
        <w:rPr>
          <w:rFonts w:eastAsia="Times New Roman" w:cs="Arial"/>
          <w:sz w:val="21"/>
          <w:szCs w:val="24"/>
        </w:rPr>
        <w:t xml:space="preserve">the needs of </w:t>
      </w:r>
      <w:r w:rsidR="004F4D83" w:rsidRPr="0096046A">
        <w:rPr>
          <w:rFonts w:eastAsia="Times New Roman" w:cs="Arial"/>
          <w:sz w:val="21"/>
          <w:szCs w:val="24"/>
        </w:rPr>
        <w:t>nearly 30 million couples by 2020. The Ministry o</w:t>
      </w:r>
      <w:r w:rsidR="00C15141" w:rsidRPr="0096046A">
        <w:rPr>
          <w:rFonts w:eastAsia="Times New Roman" w:cs="Arial"/>
          <w:sz w:val="21"/>
          <w:szCs w:val="24"/>
        </w:rPr>
        <w:t>f Health</w:t>
      </w:r>
      <w:r w:rsidR="00DD0393">
        <w:rPr>
          <w:rFonts w:eastAsia="Times New Roman" w:cs="Arial"/>
          <w:sz w:val="21"/>
          <w:szCs w:val="24"/>
        </w:rPr>
        <w:t xml:space="preserve"> and Sports</w:t>
      </w:r>
      <w:r w:rsidR="00C15141" w:rsidRPr="0096046A">
        <w:rPr>
          <w:rFonts w:eastAsia="Times New Roman" w:cs="Arial"/>
          <w:sz w:val="21"/>
          <w:szCs w:val="24"/>
        </w:rPr>
        <w:t xml:space="preserve"> is committed to work</w:t>
      </w:r>
      <w:r w:rsidR="009E6A00">
        <w:rPr>
          <w:rFonts w:eastAsia="Times New Roman" w:cs="Arial"/>
          <w:sz w:val="21"/>
          <w:szCs w:val="24"/>
        </w:rPr>
        <w:t>ing</w:t>
      </w:r>
      <w:r w:rsidR="004F4D83" w:rsidRPr="0096046A">
        <w:rPr>
          <w:rFonts w:eastAsia="Times New Roman" w:cs="Arial"/>
          <w:sz w:val="21"/>
          <w:szCs w:val="24"/>
        </w:rPr>
        <w:t xml:space="preserve"> toward increasing the resources allocated to family planning in </w:t>
      </w:r>
      <w:r w:rsidR="009E6A00">
        <w:rPr>
          <w:rFonts w:eastAsia="Times New Roman" w:cs="Arial"/>
          <w:sz w:val="21"/>
          <w:szCs w:val="24"/>
        </w:rPr>
        <w:t xml:space="preserve">the </w:t>
      </w:r>
      <w:r w:rsidR="004F4D83" w:rsidRPr="0096046A">
        <w:rPr>
          <w:rFonts w:eastAsia="Times New Roman" w:cs="Arial"/>
          <w:sz w:val="21"/>
          <w:szCs w:val="24"/>
        </w:rPr>
        <w:t>state</w:t>
      </w:r>
      <w:r w:rsidR="009E6A00">
        <w:rPr>
          <w:rFonts w:eastAsia="Times New Roman" w:cs="Arial"/>
          <w:sz w:val="21"/>
          <w:szCs w:val="24"/>
        </w:rPr>
        <w:t>s and regions’</w:t>
      </w:r>
      <w:r w:rsidR="004F4D83" w:rsidRPr="0096046A">
        <w:rPr>
          <w:rFonts w:eastAsia="Times New Roman" w:cs="Arial"/>
          <w:sz w:val="21"/>
          <w:szCs w:val="24"/>
        </w:rPr>
        <w:t xml:space="preserve"> budgets. </w:t>
      </w:r>
    </w:p>
    <w:p w:rsidR="001454B6" w:rsidRPr="0096046A" w:rsidRDefault="001454B6" w:rsidP="00933281">
      <w:pPr>
        <w:spacing w:after="0"/>
        <w:rPr>
          <w:rFonts w:eastAsia="Times New Roman" w:cs="Arial"/>
          <w:sz w:val="21"/>
          <w:szCs w:val="24"/>
        </w:rPr>
      </w:pPr>
    </w:p>
    <w:p w:rsidR="00DF5140" w:rsidRPr="00DF5140" w:rsidRDefault="001454B6" w:rsidP="00435C0C">
      <w:pPr>
        <w:spacing w:after="120"/>
        <w:rPr>
          <w:rFonts w:eastAsia="Times New Roman" w:cs="Arial"/>
          <w:sz w:val="21"/>
          <w:szCs w:val="24"/>
        </w:rPr>
      </w:pPr>
      <w:r w:rsidRPr="0096046A">
        <w:rPr>
          <w:rFonts w:eastAsia="Times New Roman" w:cs="Arial"/>
          <w:sz w:val="21"/>
          <w:szCs w:val="24"/>
        </w:rPr>
        <w:t>With the increased budget</w:t>
      </w:r>
      <w:r w:rsidR="009E6A00">
        <w:rPr>
          <w:rFonts w:eastAsia="Times New Roman" w:cs="Arial"/>
          <w:sz w:val="21"/>
          <w:szCs w:val="24"/>
        </w:rPr>
        <w:t xml:space="preserve"> and more decentralized planning</w:t>
      </w:r>
      <w:r w:rsidRPr="0096046A">
        <w:rPr>
          <w:rFonts w:eastAsia="Times New Roman" w:cs="Arial"/>
          <w:sz w:val="21"/>
          <w:szCs w:val="24"/>
        </w:rPr>
        <w:t xml:space="preserve">, the </w:t>
      </w:r>
      <w:r w:rsidR="00ED6FD1">
        <w:rPr>
          <w:rFonts w:eastAsia="Times New Roman" w:cs="Arial"/>
          <w:sz w:val="21"/>
          <w:szCs w:val="24"/>
        </w:rPr>
        <w:t>G</w:t>
      </w:r>
      <w:r w:rsidRPr="0096046A">
        <w:rPr>
          <w:rFonts w:eastAsia="Times New Roman" w:cs="Arial"/>
          <w:sz w:val="21"/>
          <w:szCs w:val="24"/>
        </w:rPr>
        <w:t xml:space="preserve">overnment of Myanmar plans to reach FP2020 goals by implementing policies </w:t>
      </w:r>
      <w:r w:rsidR="00ED6FD1">
        <w:rPr>
          <w:rFonts w:eastAsia="Times New Roman" w:cs="Arial"/>
          <w:sz w:val="21"/>
          <w:szCs w:val="24"/>
        </w:rPr>
        <w:t>that address regional disparities, resulting in reduced</w:t>
      </w:r>
      <w:r w:rsidRPr="0096046A">
        <w:rPr>
          <w:rFonts w:eastAsia="Times New Roman" w:cs="Arial"/>
          <w:sz w:val="21"/>
          <w:szCs w:val="24"/>
        </w:rPr>
        <w:t xml:space="preserve"> </w:t>
      </w:r>
      <w:r w:rsidR="00ED6FD1">
        <w:rPr>
          <w:rFonts w:eastAsia="Times New Roman" w:cs="Arial"/>
          <w:sz w:val="21"/>
          <w:szCs w:val="24"/>
        </w:rPr>
        <w:t>inequity between urban and rural, and rich and poor populations</w:t>
      </w:r>
      <w:r w:rsidRPr="0096046A">
        <w:rPr>
          <w:rFonts w:eastAsia="Times New Roman" w:cs="Arial"/>
          <w:sz w:val="21"/>
          <w:szCs w:val="24"/>
        </w:rPr>
        <w:t xml:space="preserve">.  </w:t>
      </w:r>
    </w:p>
    <w:p w:rsidR="0000767D" w:rsidRPr="0000767D" w:rsidRDefault="00DC2E01" w:rsidP="00435C0C">
      <w:pPr>
        <w:pStyle w:val="Heading1"/>
        <w:spacing w:before="360"/>
        <w:rPr>
          <w:rFonts w:asciiTheme="minorHAnsi" w:hAnsiTheme="minorHAnsi"/>
        </w:rPr>
      </w:pPr>
      <w:r w:rsidRPr="0000767D">
        <w:rPr>
          <w:rFonts w:asciiTheme="minorHAnsi" w:hAnsiTheme="minorHAnsi"/>
        </w:rPr>
        <w:t xml:space="preserve">FAMILY PLANNING IN THE CONTEXT OF DEVELOPMENT </w:t>
      </w:r>
    </w:p>
    <w:p w:rsidR="004F4D83" w:rsidRPr="0000767D" w:rsidRDefault="004F4D83" w:rsidP="00933281">
      <w:pPr>
        <w:pStyle w:val="Heading1"/>
        <w:spacing w:before="240"/>
        <w:rPr>
          <w:rFonts w:asciiTheme="minorHAnsi" w:hAnsiTheme="minorHAnsi"/>
          <w:spacing w:val="-6"/>
          <w:sz w:val="32"/>
          <w:szCs w:val="24"/>
        </w:rPr>
      </w:pPr>
      <w:r w:rsidRPr="0000767D">
        <w:rPr>
          <w:rFonts w:asciiTheme="minorHAnsi" w:hAnsiTheme="minorHAnsi"/>
          <w:spacing w:val="-6"/>
          <w:sz w:val="24"/>
          <w:szCs w:val="24"/>
        </w:rPr>
        <w:t xml:space="preserve">Family Planning </w:t>
      </w:r>
      <w:r w:rsidR="00A5466E" w:rsidRPr="0000767D">
        <w:rPr>
          <w:rFonts w:asciiTheme="minorHAnsi" w:hAnsiTheme="minorHAnsi"/>
          <w:spacing w:val="-6"/>
          <w:sz w:val="24"/>
          <w:szCs w:val="24"/>
        </w:rPr>
        <w:t>is</w:t>
      </w:r>
      <w:r w:rsidR="00ED6FD1" w:rsidRPr="0000767D">
        <w:rPr>
          <w:rFonts w:asciiTheme="minorHAnsi" w:hAnsiTheme="minorHAnsi"/>
          <w:spacing w:val="-6"/>
          <w:sz w:val="24"/>
          <w:szCs w:val="24"/>
        </w:rPr>
        <w:t xml:space="preserve"> the</w:t>
      </w:r>
      <w:r w:rsidRPr="0000767D">
        <w:rPr>
          <w:rFonts w:asciiTheme="minorHAnsi" w:hAnsiTheme="minorHAnsi"/>
          <w:spacing w:val="-6"/>
          <w:sz w:val="24"/>
          <w:szCs w:val="24"/>
        </w:rPr>
        <w:t xml:space="preserve"> </w:t>
      </w:r>
      <w:r w:rsidR="00A5466E" w:rsidRPr="0000767D">
        <w:rPr>
          <w:rFonts w:asciiTheme="minorHAnsi" w:hAnsiTheme="minorHAnsi"/>
          <w:spacing w:val="-6"/>
          <w:sz w:val="24"/>
          <w:szCs w:val="24"/>
        </w:rPr>
        <w:t xml:space="preserve">Most </w:t>
      </w:r>
      <w:r w:rsidRPr="0000767D">
        <w:rPr>
          <w:rFonts w:asciiTheme="minorHAnsi" w:hAnsiTheme="minorHAnsi"/>
          <w:spacing w:val="-6"/>
          <w:sz w:val="24"/>
          <w:szCs w:val="24"/>
        </w:rPr>
        <w:t xml:space="preserve">Cost-Effective </w:t>
      </w:r>
      <w:r w:rsidR="00A5466E" w:rsidRPr="0000767D">
        <w:rPr>
          <w:rFonts w:asciiTheme="minorHAnsi" w:hAnsiTheme="minorHAnsi"/>
          <w:spacing w:val="-6"/>
          <w:sz w:val="24"/>
          <w:szCs w:val="24"/>
        </w:rPr>
        <w:t>Investment for Health, Education, and Development</w:t>
      </w:r>
    </w:p>
    <w:p w:rsidR="004F4D83" w:rsidRPr="0096046A" w:rsidRDefault="004F4D83" w:rsidP="00933281">
      <w:pPr>
        <w:rPr>
          <w:sz w:val="21"/>
          <w:szCs w:val="24"/>
        </w:rPr>
      </w:pPr>
      <w:r w:rsidRPr="0096046A">
        <w:rPr>
          <w:sz w:val="21"/>
          <w:szCs w:val="24"/>
        </w:rPr>
        <w:t xml:space="preserve">The role of family planning (FP) is critical </w:t>
      </w:r>
      <w:r w:rsidR="00ED6FD1">
        <w:rPr>
          <w:sz w:val="21"/>
          <w:szCs w:val="24"/>
        </w:rPr>
        <w:t>to</w:t>
      </w:r>
      <w:r w:rsidRPr="0096046A">
        <w:rPr>
          <w:sz w:val="21"/>
          <w:szCs w:val="24"/>
        </w:rPr>
        <w:t xml:space="preserve"> </w:t>
      </w:r>
      <w:r w:rsidR="00ED6FD1">
        <w:rPr>
          <w:sz w:val="21"/>
          <w:szCs w:val="24"/>
        </w:rPr>
        <w:t xml:space="preserve">the </w:t>
      </w:r>
      <w:r w:rsidRPr="0096046A">
        <w:rPr>
          <w:sz w:val="21"/>
          <w:szCs w:val="24"/>
        </w:rPr>
        <w:t xml:space="preserve">well-being of families and the nation as a whole. </w:t>
      </w:r>
    </w:p>
    <w:p w:rsidR="002277BC" w:rsidRPr="0096046A" w:rsidRDefault="002277BC" w:rsidP="00933281">
      <w:pPr>
        <w:pStyle w:val="ListParagraph"/>
        <w:numPr>
          <w:ilvl w:val="0"/>
          <w:numId w:val="1"/>
        </w:numPr>
        <w:ind w:left="360"/>
        <w:rPr>
          <w:sz w:val="21"/>
          <w:szCs w:val="24"/>
        </w:rPr>
      </w:pPr>
      <w:r w:rsidRPr="0096046A">
        <w:rPr>
          <w:b/>
          <w:sz w:val="21"/>
          <w:szCs w:val="24"/>
        </w:rPr>
        <w:t>FP reduces public spending</w:t>
      </w:r>
      <w:r w:rsidRPr="0096046A">
        <w:rPr>
          <w:sz w:val="21"/>
          <w:szCs w:val="24"/>
        </w:rPr>
        <w:t xml:space="preserve">: FP saves public sector spending for other investments and yields great returns on investment by preventing unintended pregnancies. </w:t>
      </w:r>
      <w:r w:rsidR="00242AC8">
        <w:rPr>
          <w:sz w:val="21"/>
          <w:szCs w:val="24"/>
        </w:rPr>
        <w:t>E</w:t>
      </w:r>
      <w:r w:rsidRPr="0096046A">
        <w:rPr>
          <w:sz w:val="21"/>
          <w:szCs w:val="24"/>
        </w:rPr>
        <w:t>ach dollar spent on FP can save governments up to US$6 on health, housing, water, and other public services, and every US$1 invested in FP yields $2-$13, relieving pressure on social services and scarce national resources.</w:t>
      </w:r>
      <w:r w:rsidR="00242AC8" w:rsidRPr="0096046A">
        <w:rPr>
          <w:rStyle w:val="FootnoteReference"/>
          <w:sz w:val="21"/>
          <w:szCs w:val="24"/>
        </w:rPr>
        <w:footnoteReference w:id="1"/>
      </w:r>
    </w:p>
    <w:p w:rsidR="002277BC" w:rsidRPr="0096046A" w:rsidRDefault="002277BC" w:rsidP="00933281">
      <w:pPr>
        <w:pStyle w:val="ListParagraph"/>
        <w:ind w:left="360" w:hanging="360"/>
        <w:rPr>
          <w:sz w:val="21"/>
          <w:szCs w:val="24"/>
        </w:rPr>
      </w:pPr>
      <w:r w:rsidRPr="0096046A">
        <w:rPr>
          <w:sz w:val="21"/>
          <w:szCs w:val="24"/>
        </w:rPr>
        <w:t xml:space="preserve"> </w:t>
      </w:r>
    </w:p>
    <w:p w:rsidR="004F4D83" w:rsidRPr="00933281" w:rsidRDefault="004F4D83" w:rsidP="00933281">
      <w:pPr>
        <w:pStyle w:val="ListParagraph"/>
        <w:numPr>
          <w:ilvl w:val="0"/>
          <w:numId w:val="1"/>
        </w:numPr>
        <w:spacing w:before="120"/>
        <w:ind w:left="360"/>
        <w:rPr>
          <w:sz w:val="21"/>
          <w:szCs w:val="24"/>
        </w:rPr>
      </w:pPr>
      <w:r w:rsidRPr="00B52426">
        <w:rPr>
          <w:b/>
          <w:sz w:val="21"/>
          <w:szCs w:val="24"/>
        </w:rPr>
        <w:t>Reducing infant mortality and improving maternal health with FP</w:t>
      </w:r>
      <w:r w:rsidRPr="00B52426">
        <w:rPr>
          <w:sz w:val="21"/>
          <w:szCs w:val="24"/>
        </w:rPr>
        <w:t>: the research evidence is clear. Access to FP contributes to better maternal, newborn and child health. If unmet need for</w:t>
      </w:r>
      <w:r w:rsidR="00933281">
        <w:rPr>
          <w:sz w:val="21"/>
          <w:szCs w:val="24"/>
        </w:rPr>
        <w:t xml:space="preserve"> </w:t>
      </w:r>
      <w:r w:rsidRPr="00933281">
        <w:rPr>
          <w:sz w:val="21"/>
          <w:szCs w:val="24"/>
        </w:rPr>
        <w:t>FP were met</w:t>
      </w:r>
      <w:r w:rsidR="000A2372" w:rsidRPr="00933281">
        <w:rPr>
          <w:sz w:val="21"/>
          <w:szCs w:val="24"/>
        </w:rPr>
        <w:t xml:space="preserve"> globally</w:t>
      </w:r>
      <w:r w:rsidRPr="00933281">
        <w:rPr>
          <w:sz w:val="21"/>
          <w:szCs w:val="24"/>
        </w:rPr>
        <w:t xml:space="preserve">, this could result in a </w:t>
      </w:r>
      <w:r w:rsidR="000A2372" w:rsidRPr="00933281">
        <w:rPr>
          <w:sz w:val="21"/>
          <w:szCs w:val="24"/>
        </w:rPr>
        <w:t>70</w:t>
      </w:r>
      <w:r w:rsidRPr="00933281">
        <w:rPr>
          <w:sz w:val="21"/>
          <w:szCs w:val="24"/>
        </w:rPr>
        <w:t xml:space="preserve">% decline in unintended pregnancies, </w:t>
      </w:r>
      <w:r w:rsidR="000A2372" w:rsidRPr="00933281">
        <w:rPr>
          <w:sz w:val="21"/>
          <w:szCs w:val="24"/>
        </w:rPr>
        <w:t>74</w:t>
      </w:r>
      <w:r w:rsidRPr="00933281">
        <w:rPr>
          <w:sz w:val="21"/>
          <w:szCs w:val="24"/>
        </w:rPr>
        <w:t xml:space="preserve">% decline in unsafe abortion, </w:t>
      </w:r>
      <w:r w:rsidR="000A2372" w:rsidRPr="00933281">
        <w:rPr>
          <w:sz w:val="21"/>
          <w:szCs w:val="24"/>
        </w:rPr>
        <w:t>33</w:t>
      </w:r>
      <w:r w:rsidRPr="00933281">
        <w:rPr>
          <w:sz w:val="21"/>
          <w:szCs w:val="24"/>
        </w:rPr>
        <w:t xml:space="preserve">% decline in maternal deaths, and </w:t>
      </w:r>
      <w:r w:rsidR="000A2372" w:rsidRPr="00933281">
        <w:rPr>
          <w:sz w:val="21"/>
          <w:szCs w:val="24"/>
        </w:rPr>
        <w:t>23</w:t>
      </w:r>
      <w:r w:rsidRPr="00933281">
        <w:rPr>
          <w:sz w:val="21"/>
          <w:szCs w:val="24"/>
        </w:rPr>
        <w:t xml:space="preserve">% reduction in </w:t>
      </w:r>
      <w:r w:rsidR="000A2372" w:rsidRPr="00933281">
        <w:rPr>
          <w:sz w:val="21"/>
          <w:szCs w:val="24"/>
        </w:rPr>
        <w:t>newborn</w:t>
      </w:r>
      <w:r w:rsidRPr="00933281">
        <w:rPr>
          <w:sz w:val="21"/>
          <w:szCs w:val="24"/>
        </w:rPr>
        <w:t xml:space="preserve"> deaths.</w:t>
      </w:r>
      <w:r w:rsidR="000A2372">
        <w:rPr>
          <w:rStyle w:val="FootnoteReference"/>
          <w:sz w:val="21"/>
          <w:szCs w:val="24"/>
        </w:rPr>
        <w:footnoteReference w:id="2"/>
      </w:r>
      <w:r w:rsidRPr="00933281">
        <w:rPr>
          <w:sz w:val="21"/>
          <w:szCs w:val="24"/>
        </w:rPr>
        <w:t xml:space="preserve"> </w:t>
      </w:r>
    </w:p>
    <w:p w:rsidR="004F4D83" w:rsidRPr="00BC40B2" w:rsidRDefault="004F4D83" w:rsidP="00933281">
      <w:pPr>
        <w:pStyle w:val="ListParagraph"/>
        <w:ind w:left="180"/>
        <w:rPr>
          <w:sz w:val="21"/>
          <w:szCs w:val="24"/>
        </w:rPr>
      </w:pPr>
    </w:p>
    <w:p w:rsidR="00C15141" w:rsidRPr="00BC40B2" w:rsidRDefault="004F4D83" w:rsidP="00933281">
      <w:pPr>
        <w:pStyle w:val="ListParagraph"/>
        <w:numPr>
          <w:ilvl w:val="0"/>
          <w:numId w:val="1"/>
        </w:numPr>
        <w:ind w:left="180"/>
        <w:rPr>
          <w:sz w:val="21"/>
          <w:szCs w:val="24"/>
        </w:rPr>
      </w:pPr>
      <w:r w:rsidRPr="00BC40B2">
        <w:rPr>
          <w:b/>
          <w:sz w:val="21"/>
          <w:szCs w:val="24"/>
        </w:rPr>
        <w:t>FP helps eradicate extreme poverty and hunger</w:t>
      </w:r>
      <w:r w:rsidRPr="00BC40B2">
        <w:rPr>
          <w:sz w:val="21"/>
          <w:szCs w:val="24"/>
        </w:rPr>
        <w:t xml:space="preserve">: the use of FP contributes to lower fertility rates that lead to </w:t>
      </w:r>
      <w:r w:rsidR="00993045">
        <w:rPr>
          <w:sz w:val="21"/>
          <w:szCs w:val="24"/>
        </w:rPr>
        <w:t>slower</w:t>
      </w:r>
      <w:r w:rsidRPr="00BC40B2">
        <w:rPr>
          <w:sz w:val="21"/>
          <w:szCs w:val="24"/>
        </w:rPr>
        <w:t xml:space="preserve"> population growth, which positively impacts economic growth, female labor force participation and income distribution. </w:t>
      </w:r>
    </w:p>
    <w:p w:rsidR="00C15141" w:rsidRPr="00BC40B2" w:rsidRDefault="00C15141" w:rsidP="00933281">
      <w:pPr>
        <w:pStyle w:val="ListParagraph"/>
        <w:ind w:left="180"/>
        <w:rPr>
          <w:b/>
          <w:sz w:val="21"/>
          <w:szCs w:val="24"/>
        </w:rPr>
      </w:pPr>
    </w:p>
    <w:p w:rsidR="004F4D83" w:rsidRPr="00BC40B2" w:rsidRDefault="004F4D83" w:rsidP="00933281">
      <w:pPr>
        <w:pStyle w:val="ListParagraph"/>
        <w:numPr>
          <w:ilvl w:val="0"/>
          <w:numId w:val="1"/>
        </w:numPr>
        <w:ind w:left="180"/>
        <w:rPr>
          <w:sz w:val="21"/>
          <w:szCs w:val="24"/>
        </w:rPr>
      </w:pPr>
      <w:r w:rsidRPr="00BC40B2">
        <w:rPr>
          <w:b/>
          <w:sz w:val="21"/>
          <w:szCs w:val="24"/>
        </w:rPr>
        <w:t>FP increases access to education</w:t>
      </w:r>
      <w:r w:rsidRPr="00BC40B2">
        <w:rPr>
          <w:sz w:val="21"/>
          <w:szCs w:val="24"/>
        </w:rPr>
        <w:t xml:space="preserve">: Access to FP would </w:t>
      </w:r>
      <w:r w:rsidR="00993045">
        <w:rPr>
          <w:sz w:val="21"/>
          <w:szCs w:val="24"/>
        </w:rPr>
        <w:t>lead to the delay of</w:t>
      </w:r>
      <w:r w:rsidRPr="00BC40B2">
        <w:rPr>
          <w:sz w:val="21"/>
          <w:szCs w:val="24"/>
        </w:rPr>
        <w:t xml:space="preserve"> early pregnancy, staying in school </w:t>
      </w:r>
      <w:r w:rsidR="008B56D6" w:rsidRPr="00BC40B2">
        <w:rPr>
          <w:sz w:val="21"/>
          <w:szCs w:val="24"/>
        </w:rPr>
        <w:t xml:space="preserve">longer, </w:t>
      </w:r>
      <w:r w:rsidRPr="00BC40B2">
        <w:rPr>
          <w:sz w:val="21"/>
          <w:szCs w:val="24"/>
        </w:rPr>
        <w:t xml:space="preserve">and completing </w:t>
      </w:r>
      <w:r w:rsidR="00993045">
        <w:rPr>
          <w:sz w:val="21"/>
          <w:szCs w:val="24"/>
        </w:rPr>
        <w:t xml:space="preserve">the </w:t>
      </w:r>
      <w:r w:rsidRPr="00BC40B2">
        <w:rPr>
          <w:sz w:val="21"/>
          <w:szCs w:val="24"/>
        </w:rPr>
        <w:t>necessary education to take advantage of greater economic opportunities to reduce poverty.</w:t>
      </w:r>
      <w:r w:rsidR="008B56D6" w:rsidRPr="00BC40B2">
        <w:rPr>
          <w:sz w:val="21"/>
          <w:szCs w:val="24"/>
        </w:rPr>
        <w:t xml:space="preserve">  In turn, those who receive </w:t>
      </w:r>
      <w:r w:rsidR="00993045">
        <w:rPr>
          <w:sz w:val="21"/>
          <w:szCs w:val="24"/>
        </w:rPr>
        <w:t>higher</w:t>
      </w:r>
      <w:r w:rsidR="008B56D6" w:rsidRPr="00BC40B2">
        <w:rPr>
          <w:sz w:val="21"/>
          <w:szCs w:val="24"/>
        </w:rPr>
        <w:t xml:space="preserve"> education tend to marry later, have fewer and healthier children, and participate in great</w:t>
      </w:r>
      <w:r w:rsidR="00DF5140">
        <w:rPr>
          <w:sz w:val="21"/>
          <w:szCs w:val="24"/>
        </w:rPr>
        <w:t xml:space="preserve">er numbers in the labor force. </w:t>
      </w:r>
      <w:r w:rsidR="008B56D6" w:rsidRPr="00BC40B2">
        <w:rPr>
          <w:sz w:val="21"/>
          <w:szCs w:val="24"/>
        </w:rPr>
        <w:t>Likewise, educated women are less likely to die in pregnancy or childbirth and more likely to send their own children to school.</w:t>
      </w:r>
    </w:p>
    <w:p w:rsidR="004F4D83" w:rsidRPr="00BC40B2" w:rsidRDefault="004F4D83" w:rsidP="00933281">
      <w:pPr>
        <w:pStyle w:val="ListParagraph"/>
        <w:ind w:left="180"/>
        <w:rPr>
          <w:sz w:val="21"/>
          <w:szCs w:val="24"/>
        </w:rPr>
      </w:pPr>
    </w:p>
    <w:p w:rsidR="004F4D83" w:rsidRPr="00BC40B2" w:rsidRDefault="00BC40B2" w:rsidP="00435C0C">
      <w:pPr>
        <w:pStyle w:val="ListParagraph"/>
        <w:numPr>
          <w:ilvl w:val="0"/>
          <w:numId w:val="1"/>
        </w:numPr>
        <w:spacing w:after="120"/>
        <w:ind w:left="173"/>
        <w:rPr>
          <w:sz w:val="21"/>
          <w:szCs w:val="24"/>
        </w:rPr>
      </w:pPr>
      <w:r w:rsidRPr="00BC40B2">
        <w:rPr>
          <w:noProof/>
          <w:sz w:val="21"/>
        </w:rPr>
        <w:drawing>
          <wp:anchor distT="0" distB="0" distL="114300" distR="114300" simplePos="0" relativeHeight="251659264" behindDoc="0" locked="0" layoutInCell="1" allowOverlap="1" wp14:anchorId="7C0CDFB1" wp14:editId="14EE7C78">
            <wp:simplePos x="0" y="0"/>
            <wp:positionH relativeFrom="margin">
              <wp:align>right</wp:align>
            </wp:positionH>
            <wp:positionV relativeFrom="paragraph">
              <wp:posOffset>69850</wp:posOffset>
            </wp:positionV>
            <wp:extent cx="1689100" cy="2717800"/>
            <wp:effectExtent l="0" t="0" r="12700" b="0"/>
            <wp:wrapSquare wrapText="bothSides"/>
            <wp:docPr id="2" name="Picture 2" descr="Image result for family in myan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family in myanm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100" cy="2717800"/>
                    </a:xfrm>
                    <a:prstGeom prst="rect">
                      <a:avLst/>
                    </a:prstGeom>
                    <a:ln>
                      <a:noFill/>
                    </a:ln>
                    <a:effectLst/>
                  </pic:spPr>
                </pic:pic>
              </a:graphicData>
            </a:graphic>
          </wp:anchor>
        </w:drawing>
      </w:r>
      <w:r w:rsidR="004F4D83" w:rsidRPr="00BC40B2">
        <w:rPr>
          <w:b/>
          <w:sz w:val="21"/>
          <w:szCs w:val="24"/>
        </w:rPr>
        <w:t>Opportunities for demographic dividend</w:t>
      </w:r>
      <w:r w:rsidR="00C15141" w:rsidRPr="00BC40B2">
        <w:rPr>
          <w:b/>
          <w:sz w:val="21"/>
          <w:szCs w:val="24"/>
        </w:rPr>
        <w:t xml:space="preserve">: </w:t>
      </w:r>
      <w:r w:rsidR="004F4D83" w:rsidRPr="00BC40B2">
        <w:rPr>
          <w:sz w:val="21"/>
          <w:szCs w:val="24"/>
        </w:rPr>
        <w:t xml:space="preserve">Myanmar can capitalize on </w:t>
      </w:r>
      <w:r w:rsidR="00993045">
        <w:rPr>
          <w:sz w:val="21"/>
          <w:szCs w:val="24"/>
        </w:rPr>
        <w:t xml:space="preserve">the demographic dividend as many of their SE Asian neighbors. With more young people entering </w:t>
      </w:r>
      <w:r w:rsidR="004F4D83" w:rsidRPr="00BC40B2">
        <w:rPr>
          <w:sz w:val="21"/>
          <w:szCs w:val="24"/>
        </w:rPr>
        <w:t xml:space="preserve">working age, </w:t>
      </w:r>
      <w:r w:rsidR="00993045">
        <w:rPr>
          <w:sz w:val="21"/>
          <w:szCs w:val="24"/>
        </w:rPr>
        <w:t>these Myanmar citizens have</w:t>
      </w:r>
      <w:r w:rsidR="004F4D83" w:rsidRPr="00BC40B2">
        <w:rPr>
          <w:sz w:val="21"/>
          <w:szCs w:val="24"/>
        </w:rPr>
        <w:t xml:space="preserve"> the potential to contribute to economic growth and stability if education and employment opportunities are made available. The “East Asian miracle” is an example of countries reaping the benefits of a </w:t>
      </w:r>
      <w:r w:rsidR="00993045">
        <w:rPr>
          <w:sz w:val="21"/>
          <w:szCs w:val="24"/>
        </w:rPr>
        <w:t>“</w:t>
      </w:r>
      <w:r w:rsidR="004F4D83" w:rsidRPr="00BC40B2">
        <w:rPr>
          <w:sz w:val="21"/>
          <w:szCs w:val="24"/>
        </w:rPr>
        <w:t>youth bulge</w:t>
      </w:r>
      <w:r w:rsidR="00993045">
        <w:rPr>
          <w:sz w:val="21"/>
          <w:szCs w:val="24"/>
        </w:rPr>
        <w:t>”</w:t>
      </w:r>
      <w:r w:rsidR="004F4D83" w:rsidRPr="00BC40B2">
        <w:rPr>
          <w:sz w:val="21"/>
          <w:szCs w:val="24"/>
        </w:rPr>
        <w:t xml:space="preserve"> in creating a robust labor force that contributed to a stronger tax base and economic growth. Myanmar’s young population under age 15 accounts for a quarter of its population.  If the government invests in adolescent sexual and reproductive health (ASRH)</w:t>
      </w:r>
      <w:r w:rsidR="00993045">
        <w:rPr>
          <w:sz w:val="21"/>
          <w:szCs w:val="24"/>
        </w:rPr>
        <w:t xml:space="preserve"> information and services,</w:t>
      </w:r>
      <w:r w:rsidR="004F4D83" w:rsidRPr="00BC40B2">
        <w:rPr>
          <w:sz w:val="21"/>
          <w:szCs w:val="24"/>
        </w:rPr>
        <w:t xml:space="preserve"> with an emphasis </w:t>
      </w:r>
      <w:r w:rsidR="00993045">
        <w:rPr>
          <w:sz w:val="21"/>
          <w:szCs w:val="24"/>
        </w:rPr>
        <w:t xml:space="preserve">also </w:t>
      </w:r>
      <w:r w:rsidR="004F4D83" w:rsidRPr="00BC40B2">
        <w:rPr>
          <w:sz w:val="21"/>
          <w:szCs w:val="24"/>
        </w:rPr>
        <w:t xml:space="preserve">on increased access to education and economic opportunities, Myanmar has </w:t>
      </w:r>
      <w:r w:rsidR="00993045">
        <w:rPr>
          <w:sz w:val="21"/>
          <w:szCs w:val="24"/>
        </w:rPr>
        <w:t>the</w:t>
      </w:r>
      <w:r w:rsidR="004F4D83" w:rsidRPr="00BC40B2">
        <w:rPr>
          <w:sz w:val="21"/>
          <w:szCs w:val="24"/>
        </w:rPr>
        <w:t xml:space="preserve"> potential to capitalize on this demographic dividend. </w:t>
      </w:r>
    </w:p>
    <w:p w:rsidR="004F4D83" w:rsidRPr="0000767D" w:rsidRDefault="00DC2E01" w:rsidP="00435C0C">
      <w:pPr>
        <w:pStyle w:val="Heading1"/>
        <w:spacing w:before="360"/>
        <w:rPr>
          <w:rFonts w:asciiTheme="minorHAnsi" w:hAnsiTheme="minorHAnsi"/>
        </w:rPr>
      </w:pPr>
      <w:r w:rsidRPr="0000767D">
        <w:rPr>
          <w:rFonts w:asciiTheme="minorHAnsi" w:hAnsiTheme="minorHAnsi"/>
        </w:rPr>
        <w:t>WHAT YOU CAN DO</w:t>
      </w:r>
    </w:p>
    <w:p w:rsidR="004F4D83" w:rsidRPr="00BC40B2" w:rsidRDefault="00830819" w:rsidP="00933281">
      <w:pPr>
        <w:rPr>
          <w:rFonts w:eastAsia="Times New Roman"/>
          <w:b/>
          <w:color w:val="538135" w:themeColor="accent6" w:themeShade="BF"/>
          <w:sz w:val="21"/>
          <w:szCs w:val="21"/>
        </w:rPr>
      </w:pPr>
      <w:r w:rsidRPr="00BC40B2">
        <w:rPr>
          <w:sz w:val="21"/>
          <w:szCs w:val="21"/>
        </w:rPr>
        <w:t>In order to r</w:t>
      </w:r>
      <w:r w:rsidR="004F4D83" w:rsidRPr="00BC40B2">
        <w:rPr>
          <w:sz w:val="21"/>
          <w:szCs w:val="21"/>
        </w:rPr>
        <w:t xml:space="preserve">eap the benefits of family planning as a nation, we need commitments from individuals like you to address the </w:t>
      </w:r>
      <w:r w:rsidR="00D33A05">
        <w:rPr>
          <w:sz w:val="21"/>
          <w:szCs w:val="21"/>
        </w:rPr>
        <w:t xml:space="preserve">unmet </w:t>
      </w:r>
      <w:r w:rsidR="004F4D83" w:rsidRPr="00BC40B2">
        <w:rPr>
          <w:sz w:val="21"/>
          <w:szCs w:val="21"/>
        </w:rPr>
        <w:t xml:space="preserve">need for family planning.  Actions you can take may include:  </w:t>
      </w:r>
    </w:p>
    <w:p w:rsidR="004F4D83" w:rsidRDefault="004F4D83" w:rsidP="00933281">
      <w:pPr>
        <w:pStyle w:val="ListParagraph"/>
        <w:numPr>
          <w:ilvl w:val="0"/>
          <w:numId w:val="2"/>
        </w:numPr>
        <w:rPr>
          <w:rFonts w:eastAsia="Times New Roman" w:cs="Arial"/>
          <w:sz w:val="21"/>
          <w:szCs w:val="21"/>
        </w:rPr>
      </w:pPr>
      <w:r w:rsidRPr="00BC40B2">
        <w:rPr>
          <w:rFonts w:eastAsia="Times New Roman" w:cs="Arial"/>
          <w:sz w:val="21"/>
          <w:szCs w:val="21"/>
        </w:rPr>
        <w:t xml:space="preserve">Ensuring continued </w:t>
      </w:r>
      <w:r w:rsidRPr="00BC40B2">
        <w:rPr>
          <w:rFonts w:eastAsia="Times New Roman" w:cs="Arial"/>
          <w:b/>
          <w:sz w:val="21"/>
          <w:szCs w:val="21"/>
        </w:rPr>
        <w:t>political commitment</w:t>
      </w:r>
      <w:r w:rsidRPr="00BC40B2">
        <w:rPr>
          <w:rFonts w:eastAsia="Times New Roman" w:cs="Arial"/>
          <w:sz w:val="21"/>
          <w:szCs w:val="21"/>
        </w:rPr>
        <w:t xml:space="preserve"> to family planning through awareness raising</w:t>
      </w:r>
    </w:p>
    <w:p w:rsidR="00D33A05" w:rsidRPr="00BC40B2" w:rsidRDefault="00D33A05" w:rsidP="00933281">
      <w:pPr>
        <w:pStyle w:val="ListParagraph"/>
        <w:numPr>
          <w:ilvl w:val="0"/>
          <w:numId w:val="2"/>
        </w:numPr>
        <w:rPr>
          <w:rFonts w:eastAsia="Times New Roman" w:cs="Arial"/>
          <w:sz w:val="21"/>
          <w:szCs w:val="21"/>
        </w:rPr>
      </w:pPr>
      <w:r w:rsidRPr="00D26B24">
        <w:rPr>
          <w:rFonts w:eastAsia="Times New Roman" w:cs="Arial"/>
          <w:sz w:val="21"/>
          <w:szCs w:val="21"/>
        </w:rPr>
        <w:t>Creating</w:t>
      </w:r>
      <w:r w:rsidRPr="00D33A05">
        <w:rPr>
          <w:rFonts w:eastAsia="Times New Roman" w:cs="Arial"/>
          <w:b/>
          <w:sz w:val="21"/>
          <w:szCs w:val="21"/>
        </w:rPr>
        <w:t xml:space="preserve"> enabling policies and guidelines</w:t>
      </w:r>
      <w:r>
        <w:rPr>
          <w:rFonts w:eastAsia="Times New Roman" w:cs="Arial"/>
          <w:sz w:val="21"/>
          <w:szCs w:val="21"/>
        </w:rPr>
        <w:t xml:space="preserve"> to improve contraceptive service delivery</w:t>
      </w:r>
    </w:p>
    <w:p w:rsidR="004F4D83" w:rsidRPr="00BC40B2" w:rsidRDefault="00E01F08" w:rsidP="00933281">
      <w:pPr>
        <w:pStyle w:val="ListParagraph"/>
        <w:numPr>
          <w:ilvl w:val="0"/>
          <w:numId w:val="2"/>
        </w:numPr>
        <w:rPr>
          <w:rFonts w:eastAsia="Times New Roman" w:cs="Arial"/>
          <w:sz w:val="21"/>
          <w:szCs w:val="21"/>
        </w:rPr>
      </w:pPr>
      <w:r>
        <w:rPr>
          <w:rFonts w:eastAsia="Times New Roman" w:cs="Arial"/>
          <w:sz w:val="21"/>
          <w:szCs w:val="21"/>
        </w:rPr>
        <w:t>Allocating</w:t>
      </w:r>
      <w:r w:rsidR="004F4D83" w:rsidRPr="00BC40B2">
        <w:rPr>
          <w:rFonts w:eastAsia="Times New Roman" w:cs="Arial"/>
          <w:sz w:val="21"/>
          <w:szCs w:val="21"/>
        </w:rPr>
        <w:t xml:space="preserve"> </w:t>
      </w:r>
      <w:r w:rsidR="004F4D83" w:rsidRPr="00BC40B2">
        <w:rPr>
          <w:rFonts w:eastAsia="Times New Roman" w:cs="Arial"/>
          <w:b/>
          <w:sz w:val="21"/>
          <w:szCs w:val="21"/>
        </w:rPr>
        <w:t xml:space="preserve">increased financial resources </w:t>
      </w:r>
      <w:r w:rsidR="004F4D83" w:rsidRPr="00BC40B2">
        <w:rPr>
          <w:rFonts w:eastAsia="Times New Roman" w:cs="Arial"/>
          <w:sz w:val="21"/>
          <w:szCs w:val="21"/>
        </w:rPr>
        <w:t xml:space="preserve">for family planning </w:t>
      </w:r>
    </w:p>
    <w:p w:rsidR="0096046A" w:rsidRPr="0096046A" w:rsidRDefault="00E01F08" w:rsidP="00933281">
      <w:pPr>
        <w:pStyle w:val="ListParagraph"/>
        <w:numPr>
          <w:ilvl w:val="0"/>
          <w:numId w:val="2"/>
        </w:numPr>
        <w:rPr>
          <w:rFonts w:cs="Arial"/>
          <w:sz w:val="21"/>
          <w:szCs w:val="21"/>
        </w:rPr>
      </w:pPr>
      <w:r>
        <w:rPr>
          <w:rFonts w:eastAsia="Times New Roman" w:cs="Arial"/>
          <w:sz w:val="21"/>
          <w:szCs w:val="21"/>
        </w:rPr>
        <w:t>Prioritizing</w:t>
      </w:r>
      <w:r w:rsidR="004F4D83" w:rsidRPr="00BC40B2">
        <w:rPr>
          <w:rFonts w:eastAsia="Times New Roman" w:cs="Arial"/>
          <w:b/>
          <w:sz w:val="21"/>
          <w:szCs w:val="21"/>
        </w:rPr>
        <w:t xml:space="preserve"> contraceptive </w:t>
      </w:r>
      <w:r w:rsidR="00D33A05">
        <w:rPr>
          <w:rFonts w:eastAsia="Times New Roman" w:cs="Arial"/>
          <w:b/>
          <w:sz w:val="21"/>
          <w:szCs w:val="21"/>
        </w:rPr>
        <w:t>commodities</w:t>
      </w:r>
      <w:r w:rsidR="004F4D83" w:rsidRPr="00BC40B2">
        <w:rPr>
          <w:rFonts w:eastAsia="Times New Roman" w:cs="Arial"/>
          <w:sz w:val="21"/>
          <w:szCs w:val="21"/>
        </w:rPr>
        <w:t xml:space="preserve"> in budget allocation</w:t>
      </w:r>
      <w:r w:rsidR="00D33A05">
        <w:rPr>
          <w:rFonts w:eastAsia="Times New Roman" w:cs="Arial"/>
          <w:sz w:val="21"/>
          <w:szCs w:val="21"/>
        </w:rPr>
        <w:t>s</w:t>
      </w:r>
    </w:p>
    <w:p w:rsidR="004F4D83" w:rsidRDefault="00E01F08" w:rsidP="00933281">
      <w:pPr>
        <w:pStyle w:val="ListParagraph"/>
        <w:numPr>
          <w:ilvl w:val="0"/>
          <w:numId w:val="2"/>
        </w:numPr>
        <w:rPr>
          <w:rFonts w:cs="Arial"/>
          <w:sz w:val="21"/>
          <w:szCs w:val="21"/>
        </w:rPr>
      </w:pPr>
      <w:r>
        <w:rPr>
          <w:rFonts w:cs="Arial"/>
          <w:sz w:val="21"/>
          <w:szCs w:val="21"/>
        </w:rPr>
        <w:t>Addressing</w:t>
      </w:r>
      <w:r w:rsidR="005D6686" w:rsidRPr="00BC40B2">
        <w:rPr>
          <w:rFonts w:cs="Arial"/>
          <w:sz w:val="21"/>
          <w:szCs w:val="21"/>
        </w:rPr>
        <w:t xml:space="preserve"> </w:t>
      </w:r>
      <w:r w:rsidR="00AD21EE" w:rsidRPr="00E01F08">
        <w:rPr>
          <w:rFonts w:cs="Arial"/>
          <w:b/>
          <w:sz w:val="21"/>
          <w:szCs w:val="21"/>
        </w:rPr>
        <w:t>young people</w:t>
      </w:r>
      <w:r w:rsidRPr="00E01F08">
        <w:rPr>
          <w:rFonts w:cs="Arial"/>
          <w:b/>
          <w:sz w:val="21"/>
          <w:szCs w:val="21"/>
        </w:rPr>
        <w:t>’s need</w:t>
      </w:r>
      <w:r w:rsidR="00AD21EE" w:rsidRPr="00E01F08">
        <w:rPr>
          <w:rFonts w:cs="Arial"/>
          <w:b/>
          <w:sz w:val="21"/>
          <w:szCs w:val="21"/>
        </w:rPr>
        <w:t xml:space="preserve"> </w:t>
      </w:r>
      <w:r w:rsidR="005D6686" w:rsidRPr="00E01F08">
        <w:rPr>
          <w:rFonts w:cs="Arial"/>
          <w:b/>
          <w:sz w:val="21"/>
          <w:szCs w:val="21"/>
        </w:rPr>
        <w:t xml:space="preserve">for </w:t>
      </w:r>
      <w:r w:rsidR="00D33A05" w:rsidRPr="00E01F08">
        <w:rPr>
          <w:rFonts w:cs="Arial"/>
          <w:b/>
          <w:sz w:val="21"/>
          <w:szCs w:val="21"/>
        </w:rPr>
        <w:t xml:space="preserve">sexual and reproductive health </w:t>
      </w:r>
      <w:r w:rsidR="00AD21EE" w:rsidRPr="00E01F08">
        <w:rPr>
          <w:rFonts w:cs="Arial"/>
          <w:b/>
          <w:sz w:val="21"/>
          <w:szCs w:val="21"/>
        </w:rPr>
        <w:t>services</w:t>
      </w:r>
    </w:p>
    <w:p w:rsidR="00E01F08" w:rsidRPr="00E01F08" w:rsidRDefault="00E01F08" w:rsidP="00933281">
      <w:pPr>
        <w:pStyle w:val="ListParagraph"/>
        <w:numPr>
          <w:ilvl w:val="0"/>
          <w:numId w:val="2"/>
        </w:numPr>
        <w:rPr>
          <w:rFonts w:cs="Arial"/>
          <w:sz w:val="21"/>
          <w:szCs w:val="21"/>
        </w:rPr>
      </w:pPr>
      <w:r w:rsidRPr="00E01F08">
        <w:rPr>
          <w:rFonts w:cs="Arial"/>
          <w:sz w:val="21"/>
          <w:szCs w:val="21"/>
        </w:rPr>
        <w:t>Increasing</w:t>
      </w:r>
      <w:r>
        <w:rPr>
          <w:rFonts w:cs="Arial"/>
          <w:b/>
          <w:sz w:val="21"/>
          <w:szCs w:val="21"/>
        </w:rPr>
        <w:t xml:space="preserve"> </w:t>
      </w:r>
      <w:r w:rsidRPr="00E01F08">
        <w:rPr>
          <w:rFonts w:cs="Arial"/>
          <w:b/>
          <w:sz w:val="21"/>
          <w:szCs w:val="21"/>
        </w:rPr>
        <w:t>c</w:t>
      </w:r>
      <w:r>
        <w:rPr>
          <w:rFonts w:cs="Arial"/>
          <w:b/>
          <w:sz w:val="21"/>
          <w:szCs w:val="21"/>
        </w:rPr>
        <w:t xml:space="preserve">hoices of contraceptive methods and products </w:t>
      </w:r>
    </w:p>
    <w:p w:rsidR="00D33A05" w:rsidRDefault="00D33A05" w:rsidP="00933281">
      <w:pPr>
        <w:pStyle w:val="ListParagraph"/>
        <w:numPr>
          <w:ilvl w:val="0"/>
          <w:numId w:val="2"/>
        </w:numPr>
        <w:rPr>
          <w:rFonts w:cs="Arial"/>
          <w:sz w:val="21"/>
          <w:szCs w:val="21"/>
        </w:rPr>
      </w:pPr>
      <w:r w:rsidRPr="00CB1458">
        <w:rPr>
          <w:rFonts w:cs="Arial"/>
          <w:b/>
          <w:sz w:val="21"/>
          <w:szCs w:val="21"/>
        </w:rPr>
        <w:t>Collaborating across ministries</w:t>
      </w:r>
      <w:r>
        <w:rPr>
          <w:rFonts w:cs="Arial"/>
          <w:sz w:val="21"/>
          <w:szCs w:val="21"/>
        </w:rPr>
        <w:t xml:space="preserve"> and </w:t>
      </w:r>
      <w:r w:rsidR="00CB1458">
        <w:rPr>
          <w:rFonts w:cs="Arial"/>
          <w:b/>
          <w:sz w:val="21"/>
          <w:szCs w:val="21"/>
        </w:rPr>
        <w:t xml:space="preserve">partnering with </w:t>
      </w:r>
      <w:r w:rsidRPr="00CB1458">
        <w:rPr>
          <w:rFonts w:cs="Arial"/>
          <w:b/>
          <w:sz w:val="21"/>
          <w:szCs w:val="21"/>
        </w:rPr>
        <w:t>private sector</w:t>
      </w:r>
      <w:r w:rsidR="00CB1458">
        <w:rPr>
          <w:rFonts w:cs="Arial"/>
          <w:b/>
          <w:sz w:val="21"/>
          <w:szCs w:val="21"/>
        </w:rPr>
        <w:t xml:space="preserve"> partners</w:t>
      </w:r>
      <w:r>
        <w:rPr>
          <w:rFonts w:cs="Arial"/>
          <w:sz w:val="21"/>
          <w:szCs w:val="21"/>
        </w:rPr>
        <w:t xml:space="preserve"> to accelerate impact</w:t>
      </w:r>
    </w:p>
    <w:p w:rsidR="00B64FB3" w:rsidRPr="00E01F08" w:rsidRDefault="00B64FB3" w:rsidP="00933281">
      <w:pPr>
        <w:pStyle w:val="ListParagraph"/>
        <w:numPr>
          <w:ilvl w:val="0"/>
          <w:numId w:val="2"/>
        </w:numPr>
        <w:rPr>
          <w:rFonts w:cs="Arial"/>
          <w:sz w:val="21"/>
          <w:szCs w:val="21"/>
        </w:rPr>
      </w:pPr>
      <w:r>
        <w:rPr>
          <w:rFonts w:cs="Arial"/>
          <w:sz w:val="21"/>
          <w:szCs w:val="21"/>
        </w:rPr>
        <w:t>Strengthen</w:t>
      </w:r>
      <w:r w:rsidR="00E01F08">
        <w:rPr>
          <w:rFonts w:cs="Arial"/>
          <w:sz w:val="21"/>
          <w:szCs w:val="21"/>
        </w:rPr>
        <w:t>ing</w:t>
      </w:r>
      <w:r>
        <w:rPr>
          <w:rFonts w:cs="Arial"/>
          <w:b/>
          <w:sz w:val="21"/>
          <w:szCs w:val="21"/>
        </w:rPr>
        <w:t xml:space="preserve"> data monitoring and reporting systems</w:t>
      </w:r>
    </w:p>
    <w:p w:rsidR="00DC2E01" w:rsidRPr="00DF5140" w:rsidRDefault="00E01F08" w:rsidP="00DC2E01">
      <w:pPr>
        <w:pStyle w:val="ListParagraph"/>
        <w:numPr>
          <w:ilvl w:val="0"/>
          <w:numId w:val="2"/>
        </w:numPr>
        <w:rPr>
          <w:rFonts w:cs="Arial"/>
          <w:sz w:val="21"/>
          <w:szCs w:val="21"/>
        </w:rPr>
      </w:pPr>
      <w:r>
        <w:rPr>
          <w:rFonts w:cs="Arial"/>
          <w:sz w:val="21"/>
          <w:szCs w:val="21"/>
        </w:rPr>
        <w:t>Promoting</w:t>
      </w:r>
      <w:r>
        <w:rPr>
          <w:rFonts w:cs="Arial"/>
          <w:b/>
          <w:sz w:val="21"/>
          <w:szCs w:val="21"/>
        </w:rPr>
        <w:t xml:space="preserve"> gender-sensitive, rights-based programming </w:t>
      </w:r>
      <w:r w:rsidRPr="00E01F08">
        <w:rPr>
          <w:rFonts w:cs="Arial"/>
          <w:sz w:val="21"/>
          <w:szCs w:val="21"/>
        </w:rPr>
        <w:t>and</w:t>
      </w:r>
      <w:r>
        <w:rPr>
          <w:rFonts w:cs="Arial"/>
          <w:b/>
          <w:sz w:val="21"/>
          <w:szCs w:val="21"/>
        </w:rPr>
        <w:t xml:space="preserve"> high quality of care</w:t>
      </w:r>
    </w:p>
    <w:p w:rsidR="00DC2E01" w:rsidRDefault="00DC2E01" w:rsidP="00DC2E01">
      <w:pPr>
        <w:rPr>
          <w:rFonts w:cs="Arial"/>
          <w:sz w:val="21"/>
          <w:szCs w:val="21"/>
        </w:rPr>
      </w:pPr>
    </w:p>
    <w:p w:rsidR="00DC2E01" w:rsidRPr="00DC2E01" w:rsidRDefault="00DF5140" w:rsidP="00DC2E01">
      <w:pPr>
        <w:rPr>
          <w:rFonts w:cs="Arial"/>
          <w:sz w:val="21"/>
          <w:szCs w:val="21"/>
        </w:rPr>
      </w:pPr>
      <w:r w:rsidRPr="001069F5">
        <w:rPr>
          <w:rFonts w:ascii="Arial" w:hAnsi="Arial" w:cs="Arial"/>
          <w:noProof/>
          <w:color w:val="05080E"/>
          <w:sz w:val="18"/>
          <w:szCs w:val="23"/>
        </w:rPr>
        <w:drawing>
          <wp:anchor distT="0" distB="0" distL="114300" distR="114300" simplePos="0" relativeHeight="251665408" behindDoc="0" locked="0" layoutInCell="1" allowOverlap="1" wp14:anchorId="1C29C21E" wp14:editId="5779B396">
            <wp:simplePos x="0" y="0"/>
            <wp:positionH relativeFrom="margin">
              <wp:posOffset>571500</wp:posOffset>
            </wp:positionH>
            <wp:positionV relativeFrom="paragraph">
              <wp:posOffset>445135</wp:posOffset>
            </wp:positionV>
            <wp:extent cx="2025650" cy="643255"/>
            <wp:effectExtent l="0" t="0" r="6350" b="0"/>
            <wp:wrapSquare wrapText="bothSides"/>
            <wp:docPr id="3" name="Picture 3" descr="C:\Users\SONY\Documents\Documents\MPPR\Brochure &amp; Logo\Pathfinder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cuments\Documents\MPPR\Brochure &amp; Logo\Pathfinder New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565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2A6">
        <w:rPr>
          <w:noProof/>
        </w:rPr>
        <w:drawing>
          <wp:anchor distT="0" distB="0" distL="114300" distR="114300" simplePos="0" relativeHeight="251666432" behindDoc="0" locked="0" layoutInCell="1" allowOverlap="1" wp14:anchorId="2BFD99BB" wp14:editId="7DB9AEF4">
            <wp:simplePos x="0" y="0"/>
            <wp:positionH relativeFrom="margin">
              <wp:posOffset>3086100</wp:posOffset>
            </wp:positionH>
            <wp:positionV relativeFrom="paragraph">
              <wp:posOffset>445135</wp:posOffset>
            </wp:positionV>
            <wp:extent cx="2129790" cy="631825"/>
            <wp:effectExtent l="0" t="0" r="3810" b="3175"/>
            <wp:wrapSquare wrapText="bothSides"/>
            <wp:docPr id="4" name="Picture 4" descr="C:\Users\SONY\Documents\Documents\MPPR\Brochure &amp; Logo\MPPR Logos Final\logo-black-with-tex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ocuments\Documents\MPPR\Brochure &amp; Logo\MPPR Logos Final\logo-black-with-text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979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C2E01" w:rsidRPr="00DC2E01" w:rsidSect="00DF5140">
      <w:pgSz w:w="11900" w:h="16840"/>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70" w:rsidRDefault="00F27B70" w:rsidP="004F4D83">
      <w:pPr>
        <w:spacing w:after="0" w:line="240" w:lineRule="auto"/>
      </w:pPr>
      <w:r>
        <w:separator/>
      </w:r>
    </w:p>
  </w:endnote>
  <w:endnote w:type="continuationSeparator" w:id="0">
    <w:p w:rsidR="00F27B70" w:rsidRDefault="00F27B70" w:rsidP="004F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70" w:rsidRDefault="00F27B70" w:rsidP="004F4D83">
      <w:pPr>
        <w:spacing w:after="0" w:line="240" w:lineRule="auto"/>
      </w:pPr>
      <w:r>
        <w:separator/>
      </w:r>
    </w:p>
  </w:footnote>
  <w:footnote w:type="continuationSeparator" w:id="0">
    <w:p w:rsidR="00F27B70" w:rsidRDefault="00F27B70" w:rsidP="004F4D83">
      <w:pPr>
        <w:spacing w:after="0" w:line="240" w:lineRule="auto"/>
      </w:pPr>
      <w:r>
        <w:continuationSeparator/>
      </w:r>
    </w:p>
  </w:footnote>
  <w:footnote w:id="1">
    <w:p w:rsidR="00DC2E01" w:rsidRPr="00DC2E01" w:rsidRDefault="00DC2E01" w:rsidP="00242AC8">
      <w:pPr>
        <w:pStyle w:val="FootnoteText"/>
        <w:rPr>
          <w:sz w:val="14"/>
        </w:rPr>
      </w:pPr>
      <w:r w:rsidRPr="00DC2E01">
        <w:rPr>
          <w:rStyle w:val="FootnoteReference"/>
          <w:sz w:val="14"/>
        </w:rPr>
        <w:footnoteRef/>
      </w:r>
      <w:r w:rsidRPr="00DC2E01">
        <w:rPr>
          <w:sz w:val="14"/>
        </w:rPr>
        <w:t xml:space="preserve"> </w:t>
      </w:r>
      <w:r w:rsidRPr="00DC2E01">
        <w:rPr>
          <w:bCs/>
          <w:sz w:val="14"/>
        </w:rPr>
        <w:t xml:space="preserve">USAID, Achieving the MDGs: The Contribution of fulfilling the unmet need for family planning. Washington DC: </w:t>
      </w:r>
      <w:proofErr w:type="gramStart"/>
      <w:r w:rsidRPr="00DC2E01">
        <w:rPr>
          <w:bCs/>
          <w:sz w:val="14"/>
        </w:rPr>
        <w:t>Futures  Group</w:t>
      </w:r>
      <w:proofErr w:type="gramEnd"/>
      <w:r w:rsidRPr="00DC2E01">
        <w:rPr>
          <w:bCs/>
          <w:sz w:val="14"/>
        </w:rPr>
        <w:t xml:space="preserve"> International, 2006. </w:t>
      </w:r>
    </w:p>
  </w:footnote>
  <w:footnote w:id="2">
    <w:p w:rsidR="00DC2E01" w:rsidRPr="000A2372" w:rsidRDefault="00DC2E01" w:rsidP="000A2372">
      <w:pPr>
        <w:pStyle w:val="FootnoteText"/>
        <w:rPr>
          <w:sz w:val="16"/>
          <w:szCs w:val="16"/>
        </w:rPr>
      </w:pPr>
      <w:r w:rsidRPr="00DC2E01">
        <w:rPr>
          <w:rStyle w:val="FootnoteReference"/>
          <w:sz w:val="14"/>
          <w:szCs w:val="16"/>
        </w:rPr>
        <w:footnoteRef/>
      </w:r>
      <w:r w:rsidRPr="00DC2E01">
        <w:rPr>
          <w:sz w:val="14"/>
          <w:szCs w:val="16"/>
        </w:rPr>
        <w:t xml:space="preserve"> Singh S, </w:t>
      </w:r>
      <w:proofErr w:type="spellStart"/>
      <w:r w:rsidRPr="00DC2E01">
        <w:rPr>
          <w:sz w:val="14"/>
          <w:szCs w:val="16"/>
        </w:rPr>
        <w:t>Darroch</w:t>
      </w:r>
      <w:proofErr w:type="spellEnd"/>
      <w:r w:rsidRPr="00DC2E01">
        <w:rPr>
          <w:sz w:val="14"/>
          <w:szCs w:val="16"/>
        </w:rPr>
        <w:t xml:space="preserve"> JE and Ashford LS, Adding It Up: The Costs and Benefits of Investing in Sexual and Reproductive Health—2014, New York: </w:t>
      </w:r>
      <w:proofErr w:type="spellStart"/>
      <w:r w:rsidRPr="00DC2E01">
        <w:rPr>
          <w:sz w:val="14"/>
          <w:szCs w:val="16"/>
        </w:rPr>
        <w:t>Guttmacher</w:t>
      </w:r>
      <w:proofErr w:type="spellEnd"/>
      <w:r w:rsidRPr="00DC2E01">
        <w:rPr>
          <w:sz w:val="14"/>
          <w:szCs w:val="16"/>
        </w:rPr>
        <w:t xml:space="preserve"> Institute,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8FA"/>
    <w:multiLevelType w:val="hybridMultilevel"/>
    <w:tmpl w:val="BEE62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C4829"/>
    <w:multiLevelType w:val="hybridMultilevel"/>
    <w:tmpl w:val="6F4E8F7C"/>
    <w:lvl w:ilvl="0" w:tplc="041616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D2551"/>
    <w:multiLevelType w:val="hybridMultilevel"/>
    <w:tmpl w:val="F08C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83"/>
    <w:rsid w:val="0000767D"/>
    <w:rsid w:val="00023360"/>
    <w:rsid w:val="00070B3E"/>
    <w:rsid w:val="000A2372"/>
    <w:rsid w:val="001454B6"/>
    <w:rsid w:val="001F016F"/>
    <w:rsid w:val="002277BC"/>
    <w:rsid w:val="00242AC8"/>
    <w:rsid w:val="00266D28"/>
    <w:rsid w:val="002F3050"/>
    <w:rsid w:val="00331EE0"/>
    <w:rsid w:val="00435C0C"/>
    <w:rsid w:val="004A2725"/>
    <w:rsid w:val="004B6EFB"/>
    <w:rsid w:val="004C2FF6"/>
    <w:rsid w:val="004F4D83"/>
    <w:rsid w:val="00512954"/>
    <w:rsid w:val="00582612"/>
    <w:rsid w:val="005B7B77"/>
    <w:rsid w:val="005C52DF"/>
    <w:rsid w:val="005D3ACA"/>
    <w:rsid w:val="005D6686"/>
    <w:rsid w:val="00666D99"/>
    <w:rsid w:val="006F4003"/>
    <w:rsid w:val="007532A6"/>
    <w:rsid w:val="00783EDC"/>
    <w:rsid w:val="007A512B"/>
    <w:rsid w:val="0080760E"/>
    <w:rsid w:val="00830819"/>
    <w:rsid w:val="00897E1A"/>
    <w:rsid w:val="008A7673"/>
    <w:rsid w:val="008B56D6"/>
    <w:rsid w:val="00912914"/>
    <w:rsid w:val="00933281"/>
    <w:rsid w:val="0096046A"/>
    <w:rsid w:val="00993045"/>
    <w:rsid w:val="009B6082"/>
    <w:rsid w:val="009E6A00"/>
    <w:rsid w:val="00A07FD4"/>
    <w:rsid w:val="00A1610D"/>
    <w:rsid w:val="00A50B38"/>
    <w:rsid w:val="00A5466E"/>
    <w:rsid w:val="00A76821"/>
    <w:rsid w:val="00AC5B9A"/>
    <w:rsid w:val="00AD21EE"/>
    <w:rsid w:val="00B32F86"/>
    <w:rsid w:val="00B52426"/>
    <w:rsid w:val="00B64FB3"/>
    <w:rsid w:val="00BC40B2"/>
    <w:rsid w:val="00C15141"/>
    <w:rsid w:val="00C215D5"/>
    <w:rsid w:val="00CB1458"/>
    <w:rsid w:val="00CB6CA7"/>
    <w:rsid w:val="00CB7873"/>
    <w:rsid w:val="00D26B24"/>
    <w:rsid w:val="00D33A05"/>
    <w:rsid w:val="00DB4C27"/>
    <w:rsid w:val="00DC2E01"/>
    <w:rsid w:val="00DD0393"/>
    <w:rsid w:val="00DF5140"/>
    <w:rsid w:val="00E01F08"/>
    <w:rsid w:val="00E0791E"/>
    <w:rsid w:val="00E27759"/>
    <w:rsid w:val="00E50033"/>
    <w:rsid w:val="00E760CC"/>
    <w:rsid w:val="00EC2D43"/>
    <w:rsid w:val="00ED6FD1"/>
    <w:rsid w:val="00F06B26"/>
    <w:rsid w:val="00F27B70"/>
    <w:rsid w:val="00F30A1F"/>
    <w:rsid w:val="00F3258E"/>
    <w:rsid w:val="00FB0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3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D83"/>
    <w:pPr>
      <w:spacing w:after="200" w:line="276" w:lineRule="auto"/>
    </w:pPr>
    <w:rPr>
      <w:sz w:val="22"/>
      <w:szCs w:val="22"/>
    </w:rPr>
  </w:style>
  <w:style w:type="paragraph" w:styleId="Heading1">
    <w:name w:val="heading 1"/>
    <w:basedOn w:val="Normal"/>
    <w:next w:val="Normal"/>
    <w:link w:val="Heading1Char"/>
    <w:uiPriority w:val="9"/>
    <w:qFormat/>
    <w:rsid w:val="004F4D8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F4D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D8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F4D83"/>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4F4D83"/>
    <w:pPr>
      <w:ind w:left="720"/>
      <w:contextualSpacing/>
    </w:pPr>
  </w:style>
  <w:style w:type="paragraph" w:styleId="FootnoteText">
    <w:name w:val="footnote text"/>
    <w:basedOn w:val="Normal"/>
    <w:link w:val="FootnoteTextChar"/>
    <w:uiPriority w:val="99"/>
    <w:unhideWhenUsed/>
    <w:rsid w:val="004F4D83"/>
    <w:pPr>
      <w:spacing w:after="0" w:line="240" w:lineRule="auto"/>
    </w:pPr>
    <w:rPr>
      <w:sz w:val="20"/>
      <w:szCs w:val="20"/>
    </w:rPr>
  </w:style>
  <w:style w:type="character" w:customStyle="1" w:styleId="FootnoteTextChar">
    <w:name w:val="Footnote Text Char"/>
    <w:basedOn w:val="DefaultParagraphFont"/>
    <w:link w:val="FootnoteText"/>
    <w:uiPriority w:val="99"/>
    <w:rsid w:val="004F4D83"/>
    <w:rPr>
      <w:sz w:val="20"/>
      <w:szCs w:val="20"/>
    </w:rPr>
  </w:style>
  <w:style w:type="character" w:styleId="FootnoteReference">
    <w:name w:val="footnote reference"/>
    <w:basedOn w:val="DefaultParagraphFont"/>
    <w:uiPriority w:val="99"/>
    <w:semiHidden/>
    <w:unhideWhenUsed/>
    <w:rsid w:val="004F4D83"/>
    <w:rPr>
      <w:vertAlign w:val="superscript"/>
    </w:rPr>
  </w:style>
  <w:style w:type="character" w:styleId="CommentReference">
    <w:name w:val="annotation reference"/>
    <w:basedOn w:val="DefaultParagraphFont"/>
    <w:uiPriority w:val="99"/>
    <w:semiHidden/>
    <w:unhideWhenUsed/>
    <w:rsid w:val="004F4D83"/>
    <w:rPr>
      <w:sz w:val="16"/>
      <w:szCs w:val="16"/>
    </w:rPr>
  </w:style>
  <w:style w:type="paragraph" w:styleId="CommentText">
    <w:name w:val="annotation text"/>
    <w:basedOn w:val="Normal"/>
    <w:link w:val="CommentTextChar"/>
    <w:uiPriority w:val="99"/>
    <w:semiHidden/>
    <w:unhideWhenUsed/>
    <w:rsid w:val="00582612"/>
    <w:pPr>
      <w:spacing w:line="240" w:lineRule="auto"/>
    </w:pPr>
    <w:rPr>
      <w:sz w:val="20"/>
      <w:szCs w:val="20"/>
    </w:rPr>
  </w:style>
  <w:style w:type="character" w:customStyle="1" w:styleId="CommentTextChar">
    <w:name w:val="Comment Text Char"/>
    <w:basedOn w:val="DefaultParagraphFont"/>
    <w:link w:val="CommentText"/>
    <w:uiPriority w:val="99"/>
    <w:semiHidden/>
    <w:rsid w:val="00582612"/>
    <w:rPr>
      <w:sz w:val="20"/>
      <w:szCs w:val="20"/>
    </w:rPr>
  </w:style>
  <w:style w:type="paragraph" w:styleId="BalloonText">
    <w:name w:val="Balloon Text"/>
    <w:basedOn w:val="Normal"/>
    <w:link w:val="BalloonTextChar"/>
    <w:uiPriority w:val="99"/>
    <w:semiHidden/>
    <w:unhideWhenUsed/>
    <w:rsid w:val="005826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612"/>
    <w:rPr>
      <w:rFonts w:ascii="Times New Roman" w:hAnsi="Times New Roman" w:cs="Times New Roman"/>
      <w:sz w:val="18"/>
      <w:szCs w:val="18"/>
    </w:rPr>
  </w:style>
  <w:style w:type="paragraph" w:styleId="Header">
    <w:name w:val="header"/>
    <w:basedOn w:val="Normal"/>
    <w:link w:val="HeaderChar"/>
    <w:uiPriority w:val="99"/>
    <w:unhideWhenUsed/>
    <w:rsid w:val="00753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2A6"/>
    <w:rPr>
      <w:sz w:val="22"/>
      <w:szCs w:val="22"/>
    </w:rPr>
  </w:style>
  <w:style w:type="paragraph" w:styleId="Footer">
    <w:name w:val="footer"/>
    <w:basedOn w:val="Normal"/>
    <w:link w:val="FooterChar"/>
    <w:uiPriority w:val="99"/>
    <w:unhideWhenUsed/>
    <w:rsid w:val="00753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2A6"/>
    <w:rPr>
      <w:sz w:val="22"/>
      <w:szCs w:val="22"/>
    </w:rPr>
  </w:style>
  <w:style w:type="paragraph" w:styleId="NormalWeb">
    <w:name w:val="Normal (Web)"/>
    <w:basedOn w:val="Normal"/>
    <w:uiPriority w:val="99"/>
    <w:semiHidden/>
    <w:unhideWhenUsed/>
    <w:rsid w:val="00993045"/>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D83"/>
    <w:pPr>
      <w:spacing w:after="200" w:line="276" w:lineRule="auto"/>
    </w:pPr>
    <w:rPr>
      <w:sz w:val="22"/>
      <w:szCs w:val="22"/>
    </w:rPr>
  </w:style>
  <w:style w:type="paragraph" w:styleId="Heading1">
    <w:name w:val="heading 1"/>
    <w:basedOn w:val="Normal"/>
    <w:next w:val="Normal"/>
    <w:link w:val="Heading1Char"/>
    <w:uiPriority w:val="9"/>
    <w:qFormat/>
    <w:rsid w:val="004F4D8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F4D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D8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F4D83"/>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4F4D83"/>
    <w:pPr>
      <w:ind w:left="720"/>
      <w:contextualSpacing/>
    </w:pPr>
  </w:style>
  <w:style w:type="paragraph" w:styleId="FootnoteText">
    <w:name w:val="footnote text"/>
    <w:basedOn w:val="Normal"/>
    <w:link w:val="FootnoteTextChar"/>
    <w:uiPriority w:val="99"/>
    <w:unhideWhenUsed/>
    <w:rsid w:val="004F4D83"/>
    <w:pPr>
      <w:spacing w:after="0" w:line="240" w:lineRule="auto"/>
    </w:pPr>
    <w:rPr>
      <w:sz w:val="20"/>
      <w:szCs w:val="20"/>
    </w:rPr>
  </w:style>
  <w:style w:type="character" w:customStyle="1" w:styleId="FootnoteTextChar">
    <w:name w:val="Footnote Text Char"/>
    <w:basedOn w:val="DefaultParagraphFont"/>
    <w:link w:val="FootnoteText"/>
    <w:uiPriority w:val="99"/>
    <w:rsid w:val="004F4D83"/>
    <w:rPr>
      <w:sz w:val="20"/>
      <w:szCs w:val="20"/>
    </w:rPr>
  </w:style>
  <w:style w:type="character" w:styleId="FootnoteReference">
    <w:name w:val="footnote reference"/>
    <w:basedOn w:val="DefaultParagraphFont"/>
    <w:uiPriority w:val="99"/>
    <w:semiHidden/>
    <w:unhideWhenUsed/>
    <w:rsid w:val="004F4D83"/>
    <w:rPr>
      <w:vertAlign w:val="superscript"/>
    </w:rPr>
  </w:style>
  <w:style w:type="character" w:styleId="CommentReference">
    <w:name w:val="annotation reference"/>
    <w:basedOn w:val="DefaultParagraphFont"/>
    <w:uiPriority w:val="99"/>
    <w:semiHidden/>
    <w:unhideWhenUsed/>
    <w:rsid w:val="004F4D83"/>
    <w:rPr>
      <w:sz w:val="16"/>
      <w:szCs w:val="16"/>
    </w:rPr>
  </w:style>
  <w:style w:type="paragraph" w:styleId="CommentText">
    <w:name w:val="annotation text"/>
    <w:basedOn w:val="Normal"/>
    <w:link w:val="CommentTextChar"/>
    <w:uiPriority w:val="99"/>
    <w:semiHidden/>
    <w:unhideWhenUsed/>
    <w:rsid w:val="00582612"/>
    <w:pPr>
      <w:spacing w:line="240" w:lineRule="auto"/>
    </w:pPr>
    <w:rPr>
      <w:sz w:val="20"/>
      <w:szCs w:val="20"/>
    </w:rPr>
  </w:style>
  <w:style w:type="character" w:customStyle="1" w:styleId="CommentTextChar">
    <w:name w:val="Comment Text Char"/>
    <w:basedOn w:val="DefaultParagraphFont"/>
    <w:link w:val="CommentText"/>
    <w:uiPriority w:val="99"/>
    <w:semiHidden/>
    <w:rsid w:val="00582612"/>
    <w:rPr>
      <w:sz w:val="20"/>
      <w:szCs w:val="20"/>
    </w:rPr>
  </w:style>
  <w:style w:type="paragraph" w:styleId="BalloonText">
    <w:name w:val="Balloon Text"/>
    <w:basedOn w:val="Normal"/>
    <w:link w:val="BalloonTextChar"/>
    <w:uiPriority w:val="99"/>
    <w:semiHidden/>
    <w:unhideWhenUsed/>
    <w:rsid w:val="005826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612"/>
    <w:rPr>
      <w:rFonts w:ascii="Times New Roman" w:hAnsi="Times New Roman" w:cs="Times New Roman"/>
      <w:sz w:val="18"/>
      <w:szCs w:val="18"/>
    </w:rPr>
  </w:style>
  <w:style w:type="paragraph" w:styleId="Header">
    <w:name w:val="header"/>
    <w:basedOn w:val="Normal"/>
    <w:link w:val="HeaderChar"/>
    <w:uiPriority w:val="99"/>
    <w:unhideWhenUsed/>
    <w:rsid w:val="00753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2A6"/>
    <w:rPr>
      <w:sz w:val="22"/>
      <w:szCs w:val="22"/>
    </w:rPr>
  </w:style>
  <w:style w:type="paragraph" w:styleId="Footer">
    <w:name w:val="footer"/>
    <w:basedOn w:val="Normal"/>
    <w:link w:val="FooterChar"/>
    <w:uiPriority w:val="99"/>
    <w:unhideWhenUsed/>
    <w:rsid w:val="00753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2A6"/>
    <w:rPr>
      <w:sz w:val="22"/>
      <w:szCs w:val="22"/>
    </w:rPr>
  </w:style>
  <w:style w:type="paragraph" w:styleId="NormalWeb">
    <w:name w:val="Normal (Web)"/>
    <w:basedOn w:val="Normal"/>
    <w:uiPriority w:val="99"/>
    <w:semiHidden/>
    <w:unhideWhenUsed/>
    <w:rsid w:val="00993045"/>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870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7FBB-1F7E-4274-B1AE-EB49CE52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4395</Characters>
  <Application>Microsoft Office Word</Application>
  <DocSecurity>0</DocSecurity>
  <Lines>107</Lines>
  <Paragraphs>42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vt:lpstr>
      <vt:lpstr/>
      <vt:lpstr>Family Planning in Myanmar</vt:lpstr>
      <vt:lpstr>/MYANMAR’S FP2020 COMMITMENT</vt:lpstr>
      <vt:lpstr>FAMILY PLANNING IN THE CONTEXT OF DEVELOPMENT </vt:lpstr>
      <vt:lpstr>Family Planning is the Most Cost-Effective Investment for Health, Education, and</vt:lpstr>
      <vt:lpstr>WHAT YOU CAN DO</vt:lpstr>
    </vt:vector>
  </TitlesOfParts>
  <Company>Pathfinder International</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LSuttenfield</cp:lastModifiedBy>
  <cp:revision>2</cp:revision>
  <dcterms:created xsi:type="dcterms:W3CDTF">2016-05-23T14:58:00Z</dcterms:created>
  <dcterms:modified xsi:type="dcterms:W3CDTF">2016-05-23T14:58:00Z</dcterms:modified>
</cp:coreProperties>
</file>